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CC" w:rsidRPr="00404ACC" w:rsidRDefault="00404ACC" w:rsidP="00404ACC">
      <w:pPr>
        <w:ind w:firstLine="709"/>
        <w:jc w:val="center"/>
        <w:rPr>
          <w:rFonts w:eastAsia="Andale Sans UI"/>
          <w:b/>
          <w:kern w:val="1"/>
          <w:szCs w:val="24"/>
        </w:rPr>
      </w:pPr>
      <w:r w:rsidRPr="00404ACC">
        <w:rPr>
          <w:rFonts w:eastAsia="Andale Sans UI"/>
          <w:b/>
          <w:kern w:val="1"/>
          <w:szCs w:val="24"/>
        </w:rPr>
        <w:t>Международн</w:t>
      </w:r>
      <w:r w:rsidRPr="00404ACC">
        <w:rPr>
          <w:rFonts w:eastAsia="Andale Sans UI"/>
          <w:b/>
          <w:kern w:val="1"/>
          <w:szCs w:val="24"/>
        </w:rPr>
        <w:t>ый</w:t>
      </w:r>
      <w:r w:rsidRPr="00404ACC">
        <w:rPr>
          <w:rFonts w:eastAsia="Andale Sans UI"/>
          <w:b/>
          <w:kern w:val="1"/>
          <w:szCs w:val="24"/>
        </w:rPr>
        <w:t xml:space="preserve"> молодёжн</w:t>
      </w:r>
      <w:r w:rsidRPr="00404ACC">
        <w:rPr>
          <w:rFonts w:eastAsia="Andale Sans UI"/>
          <w:b/>
          <w:kern w:val="1"/>
          <w:szCs w:val="24"/>
        </w:rPr>
        <w:t>ый</w:t>
      </w:r>
      <w:r w:rsidRPr="00404ACC">
        <w:rPr>
          <w:rFonts w:eastAsia="Andale Sans UI"/>
          <w:b/>
          <w:kern w:val="1"/>
          <w:szCs w:val="24"/>
        </w:rPr>
        <w:t xml:space="preserve"> конкурс социальной антикоррупционной рекламы «Вместе против коррупции!»</w:t>
      </w:r>
    </w:p>
    <w:p w:rsidR="00404ACC" w:rsidRPr="00404ACC" w:rsidRDefault="00404ACC" w:rsidP="00404ACC">
      <w:pPr>
        <w:ind w:firstLine="709"/>
        <w:jc w:val="both"/>
        <w:rPr>
          <w:rFonts w:eastAsia="Andale Sans UI"/>
          <w:kern w:val="1"/>
          <w:szCs w:val="24"/>
        </w:rPr>
      </w:pPr>
      <w:r w:rsidRPr="00404ACC">
        <w:rPr>
          <w:rFonts w:eastAsia="Andale Sans UI"/>
          <w:kern w:val="1"/>
          <w:szCs w:val="24"/>
        </w:rPr>
        <w:t>Генеральной прокуратурой Российской Федерации организовано проведение Международного молодёжного конкурса социальной антикоррупционной рекламы «Вместе против коррупции!</w:t>
      </w:r>
      <w:r w:rsidRPr="00404ACC">
        <w:rPr>
          <w:rFonts w:eastAsia="Andale Sans UI"/>
          <w:kern w:val="1"/>
          <w:szCs w:val="24"/>
        </w:rPr>
        <w:t>».</w:t>
      </w:r>
    </w:p>
    <w:p w:rsidR="00404ACC" w:rsidRPr="00404ACC" w:rsidRDefault="00404ACC" w:rsidP="00404ACC">
      <w:pPr>
        <w:ind w:firstLine="709"/>
        <w:jc w:val="both"/>
        <w:rPr>
          <w:rFonts w:eastAsia="Andale Sans UI"/>
          <w:kern w:val="1"/>
          <w:szCs w:val="24"/>
        </w:rPr>
      </w:pPr>
      <w:r w:rsidRPr="00404ACC">
        <w:rPr>
          <w:rFonts w:eastAsia="Andale Sans UI"/>
          <w:kern w:val="1"/>
          <w:szCs w:val="24"/>
        </w:rPr>
        <w:t xml:space="preserve">Приём работ (антикоррупционных плакатов, рисунков и видеороликов) осуществляется на сайте </w:t>
      </w:r>
      <w:hyperlink r:id="rId4" w:history="1">
        <w:r w:rsidRPr="00404ACC">
          <w:rPr>
            <w:rStyle w:val="a3"/>
            <w:rFonts w:eastAsia="Andale Sans UI"/>
            <w:kern w:val="1"/>
            <w:szCs w:val="24"/>
            <w:lang w:val="en-US"/>
          </w:rPr>
          <w:t>www</w:t>
        </w:r>
        <w:r w:rsidRPr="00404ACC">
          <w:rPr>
            <w:rStyle w:val="a3"/>
            <w:rFonts w:eastAsia="Andale Sans UI"/>
            <w:kern w:val="1"/>
            <w:szCs w:val="24"/>
          </w:rPr>
          <w:t>.</w:t>
        </w:r>
        <w:r w:rsidRPr="00404ACC">
          <w:rPr>
            <w:rStyle w:val="a3"/>
            <w:rFonts w:eastAsia="Andale Sans UI"/>
            <w:kern w:val="1"/>
            <w:szCs w:val="24"/>
            <w:lang w:val="en-US"/>
          </w:rPr>
          <w:t>antic</w:t>
        </w:r>
        <w:r w:rsidRPr="00404ACC">
          <w:rPr>
            <w:rStyle w:val="a3"/>
            <w:rFonts w:eastAsia="Andale Sans UI"/>
            <w:kern w:val="1"/>
            <w:szCs w:val="24"/>
            <w:lang w:val="en-US"/>
          </w:rPr>
          <w:t>o</w:t>
        </w:r>
        <w:r w:rsidRPr="00404ACC">
          <w:rPr>
            <w:rStyle w:val="a3"/>
            <w:rFonts w:eastAsia="Andale Sans UI"/>
            <w:kern w:val="1"/>
            <w:szCs w:val="24"/>
            <w:lang w:val="en-US"/>
          </w:rPr>
          <w:t>rruption</w:t>
        </w:r>
        <w:r w:rsidRPr="00404ACC">
          <w:rPr>
            <w:rStyle w:val="a3"/>
            <w:rFonts w:eastAsia="Andale Sans UI"/>
            <w:kern w:val="1"/>
            <w:szCs w:val="24"/>
          </w:rPr>
          <w:t>.</w:t>
        </w:r>
        <w:r w:rsidRPr="00404ACC">
          <w:rPr>
            <w:rStyle w:val="a3"/>
            <w:rFonts w:eastAsia="Andale Sans UI"/>
            <w:kern w:val="1"/>
            <w:szCs w:val="24"/>
            <w:lang w:val="en-US"/>
          </w:rPr>
          <w:t>life</w:t>
        </w:r>
      </w:hyperlink>
      <w:r w:rsidRPr="00404ACC">
        <w:rPr>
          <w:rFonts w:eastAsia="Andale Sans UI"/>
          <w:kern w:val="1"/>
          <w:szCs w:val="24"/>
        </w:rPr>
        <w:t xml:space="preserve"> с 01.05.2026 до 01.10.2026. </w:t>
      </w:r>
    </w:p>
    <w:p w:rsidR="00404ACC" w:rsidRPr="00404ACC" w:rsidRDefault="00404ACC" w:rsidP="00404ACC">
      <w:pPr>
        <w:jc w:val="both"/>
        <w:rPr>
          <w:szCs w:val="24"/>
        </w:rPr>
      </w:pPr>
    </w:p>
    <w:p w:rsidR="00404ACC" w:rsidRPr="00404ACC" w:rsidRDefault="00404ACC" w:rsidP="00404ACC">
      <w:pPr>
        <w:jc w:val="both"/>
        <w:rPr>
          <w:szCs w:val="24"/>
        </w:rPr>
      </w:pPr>
      <w:r w:rsidRPr="00404ACC">
        <w:rPr>
          <w:szCs w:val="24"/>
        </w:rPr>
        <w:t>Цели Конкурса – привлечение внимания подрастающего поколения к проблемам коррупции; поощрение и поддержка творческих инициатив детей и молодежи в создании социальной антикоррупционной рекламы; укрепление практики взаимодействия общества с органами власти в борьбе с коррупцией.</w:t>
      </w:r>
    </w:p>
    <w:p w:rsidR="00404ACC" w:rsidRPr="00404ACC" w:rsidRDefault="00404ACC" w:rsidP="00404ACC">
      <w:pPr>
        <w:jc w:val="both"/>
        <w:rPr>
          <w:szCs w:val="24"/>
        </w:rPr>
      </w:pPr>
    </w:p>
    <w:p w:rsidR="00404ACC" w:rsidRPr="00404ACC" w:rsidRDefault="00404ACC" w:rsidP="00404ACC">
      <w:pPr>
        <w:jc w:val="both"/>
        <w:rPr>
          <w:szCs w:val="24"/>
        </w:rPr>
      </w:pPr>
      <w:r w:rsidRPr="00404ACC">
        <w:rPr>
          <w:szCs w:val="24"/>
        </w:rPr>
        <w:t>Задачи конкурса:</w:t>
      </w:r>
    </w:p>
    <w:p w:rsidR="00404ACC" w:rsidRPr="00404ACC" w:rsidRDefault="00404ACC" w:rsidP="00404ACC">
      <w:pPr>
        <w:jc w:val="both"/>
        <w:rPr>
          <w:szCs w:val="24"/>
        </w:rPr>
      </w:pPr>
      <w:r w:rsidRPr="00404ACC">
        <w:rPr>
          <w:szCs w:val="24"/>
        </w:rPr>
        <w:t xml:space="preserve">- </w:t>
      </w:r>
      <w:r w:rsidRPr="00404ACC">
        <w:rPr>
          <w:szCs w:val="24"/>
        </w:rPr>
        <w:t xml:space="preserve">антикоррупционное правовое просвещение населения; </w:t>
      </w:r>
    </w:p>
    <w:p w:rsidR="00404ACC" w:rsidRPr="00404ACC" w:rsidRDefault="00404ACC" w:rsidP="00404ACC">
      <w:pPr>
        <w:jc w:val="both"/>
        <w:rPr>
          <w:szCs w:val="24"/>
        </w:rPr>
      </w:pPr>
      <w:r w:rsidRPr="00404ACC">
        <w:rPr>
          <w:szCs w:val="24"/>
        </w:rPr>
        <w:t xml:space="preserve">- </w:t>
      </w:r>
      <w:r w:rsidRPr="00404ACC">
        <w:rPr>
          <w:szCs w:val="24"/>
        </w:rPr>
        <w:t>развитие в обществе нетерпимого отношения к коррупционным проявлениям;</w:t>
      </w:r>
    </w:p>
    <w:p w:rsidR="00404ACC" w:rsidRPr="00404ACC" w:rsidRDefault="00404ACC" w:rsidP="00404ACC">
      <w:pPr>
        <w:jc w:val="both"/>
        <w:rPr>
          <w:szCs w:val="24"/>
        </w:rPr>
      </w:pPr>
      <w:r w:rsidRPr="00404ACC">
        <w:rPr>
          <w:szCs w:val="24"/>
        </w:rPr>
        <w:t xml:space="preserve">- </w:t>
      </w:r>
      <w:r w:rsidRPr="00404ACC">
        <w:rPr>
          <w:szCs w:val="24"/>
        </w:rPr>
        <w:t>привлечение внимания общественности к вопросам противодействия коррупции;</w:t>
      </w:r>
    </w:p>
    <w:p w:rsidR="00071B3F" w:rsidRDefault="00404ACC" w:rsidP="00404ACC">
      <w:pPr>
        <w:jc w:val="both"/>
        <w:rPr>
          <w:szCs w:val="24"/>
        </w:rPr>
      </w:pPr>
      <w:r w:rsidRPr="00404ACC">
        <w:rPr>
          <w:szCs w:val="24"/>
        </w:rPr>
        <w:t xml:space="preserve">- </w:t>
      </w:r>
      <w:r w:rsidRPr="00404ACC">
        <w:rPr>
          <w:szCs w:val="24"/>
        </w:rPr>
        <w:t>укрепление доверия к органам прокуратуры и иным государственным органам, осуществляющим деятельнос</w:t>
      </w:r>
      <w:r w:rsidRPr="00404ACC">
        <w:rPr>
          <w:szCs w:val="24"/>
        </w:rPr>
        <w:t>ть в сфере борьбы с коррупцией.</w:t>
      </w:r>
    </w:p>
    <w:p w:rsidR="00404ACC" w:rsidRDefault="00404ACC" w:rsidP="00404ACC">
      <w:pPr>
        <w:jc w:val="both"/>
        <w:rPr>
          <w:szCs w:val="24"/>
        </w:rPr>
      </w:pPr>
    </w:p>
    <w:p w:rsidR="00404ACC" w:rsidRPr="00404ACC" w:rsidRDefault="00404ACC" w:rsidP="00404ACC">
      <w:pPr>
        <w:jc w:val="both"/>
        <w:rPr>
          <w:szCs w:val="24"/>
        </w:rPr>
      </w:pPr>
      <w:r w:rsidRPr="00404ACC">
        <w:rPr>
          <w:szCs w:val="24"/>
        </w:rPr>
        <w:t>На Конкурс принимаются работы в номинациях:</w:t>
      </w:r>
    </w:p>
    <w:p w:rsidR="00404ACC" w:rsidRPr="00404ACC" w:rsidRDefault="00404ACC" w:rsidP="00404ACC">
      <w:pPr>
        <w:jc w:val="both"/>
        <w:rPr>
          <w:szCs w:val="24"/>
        </w:rPr>
      </w:pPr>
      <w:r>
        <w:rPr>
          <w:szCs w:val="24"/>
        </w:rPr>
        <w:t>1.</w:t>
      </w:r>
      <w:r w:rsidRPr="00404ACC">
        <w:rPr>
          <w:szCs w:val="24"/>
        </w:rPr>
        <w:t xml:space="preserve"> «Лучший плакат» (выполненный графическим способом, с помощью компьютерных программ, планшетов, стилусов). Форматы предоставления файла: JPG, разрешение в соответствии с форматом А3 (297x420 </w:t>
      </w:r>
      <w:proofErr w:type="spellStart"/>
      <w:r w:rsidRPr="00404ACC">
        <w:rPr>
          <w:szCs w:val="24"/>
        </w:rPr>
        <w:t>mm</w:t>
      </w:r>
      <w:proofErr w:type="spellEnd"/>
      <w:r w:rsidRPr="00404ACC">
        <w:rPr>
          <w:szCs w:val="24"/>
        </w:rPr>
        <w:t xml:space="preserve">) с корректным соотношением сторон и разрешением 300 </w:t>
      </w:r>
      <w:proofErr w:type="spellStart"/>
      <w:r w:rsidRPr="00404ACC">
        <w:rPr>
          <w:szCs w:val="24"/>
        </w:rPr>
        <w:t>dpi</w:t>
      </w:r>
      <w:proofErr w:type="spellEnd"/>
      <w:r w:rsidRPr="00404ACC">
        <w:rPr>
          <w:szCs w:val="24"/>
        </w:rPr>
        <w:t>, физический размер одного файла не более 15 Мб. Количество: не более 10 файлов;</w:t>
      </w:r>
    </w:p>
    <w:p w:rsidR="00404ACC" w:rsidRPr="00404ACC" w:rsidRDefault="00404ACC" w:rsidP="00404ACC">
      <w:pPr>
        <w:jc w:val="both"/>
        <w:rPr>
          <w:szCs w:val="24"/>
        </w:rPr>
      </w:pPr>
      <w:r>
        <w:rPr>
          <w:szCs w:val="24"/>
        </w:rPr>
        <w:t>2.</w:t>
      </w:r>
      <w:r w:rsidRPr="00404ACC">
        <w:rPr>
          <w:szCs w:val="24"/>
        </w:rPr>
        <w:t xml:space="preserve"> «Лучший рисунок» (выполненный ручным способом при помощи принадлежностей для рисования – карандаш, фломастер, мелки, краски, </w:t>
      </w:r>
      <w:proofErr w:type="spellStart"/>
      <w:r w:rsidRPr="00404ACC">
        <w:rPr>
          <w:szCs w:val="24"/>
        </w:rPr>
        <w:t>скетчмаркеры</w:t>
      </w:r>
      <w:proofErr w:type="spellEnd"/>
      <w:r w:rsidRPr="00404ACC">
        <w:rPr>
          <w:szCs w:val="24"/>
        </w:rPr>
        <w:t xml:space="preserve">, сепия, сангина, уголь, тушь, капиллярные ручки). Форматы предоставления файла: JPG, разрешение в соответствии с форматом А3 (297x420 мм) с корректным соотношением сторон и разрешением 300 </w:t>
      </w:r>
      <w:proofErr w:type="spellStart"/>
      <w:r w:rsidRPr="00404ACC">
        <w:rPr>
          <w:szCs w:val="24"/>
        </w:rPr>
        <w:t>dpi</w:t>
      </w:r>
      <w:proofErr w:type="spellEnd"/>
      <w:r w:rsidRPr="00404ACC">
        <w:rPr>
          <w:szCs w:val="24"/>
        </w:rPr>
        <w:t>, физический размер одного файла не более 15 Мб. Количество: не более 10 файлов;</w:t>
      </w:r>
    </w:p>
    <w:p w:rsidR="00404ACC" w:rsidRPr="00404ACC" w:rsidRDefault="00404ACC" w:rsidP="00404ACC">
      <w:pPr>
        <w:jc w:val="both"/>
        <w:rPr>
          <w:szCs w:val="24"/>
        </w:rPr>
      </w:pPr>
      <w:r>
        <w:rPr>
          <w:szCs w:val="24"/>
        </w:rPr>
        <w:t>3.</w:t>
      </w:r>
      <w:r w:rsidRPr="00404ACC">
        <w:rPr>
          <w:szCs w:val="24"/>
        </w:rPr>
        <w:t xml:space="preserve"> «Лучший видеоролик». Форматы предоставления файла: mp4, разрешение не более 3840x2160 </w:t>
      </w:r>
      <w:proofErr w:type="spellStart"/>
      <w:r w:rsidRPr="00404ACC">
        <w:rPr>
          <w:szCs w:val="24"/>
        </w:rPr>
        <w:t>рx</w:t>
      </w:r>
      <w:proofErr w:type="spellEnd"/>
      <w:r w:rsidRPr="00404ACC">
        <w:rPr>
          <w:szCs w:val="24"/>
        </w:rPr>
        <w:t>, физический размер файла не более 300 Мб. Длительность – не более 120 сек. Звук: 16 бит, стерео. Количество – не более 10 файлов.</w:t>
      </w:r>
    </w:p>
    <w:p w:rsidR="00404ACC" w:rsidRPr="00404ACC" w:rsidRDefault="00404ACC" w:rsidP="00404ACC">
      <w:pPr>
        <w:jc w:val="both"/>
        <w:rPr>
          <w:szCs w:val="24"/>
        </w:rPr>
      </w:pPr>
      <w:bookmarkStart w:id="0" w:name="_GoBack"/>
      <w:bookmarkEnd w:id="0"/>
    </w:p>
    <w:sectPr w:rsidR="00404ACC" w:rsidRPr="0040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CC"/>
    <w:rsid w:val="00071B3F"/>
    <w:rsid w:val="001B08BC"/>
    <w:rsid w:val="0040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2737"/>
  <w15:chartTrackingRefBased/>
  <w15:docId w15:val="{EC6EDA7F-0716-4D7F-BCC5-9CA7CD89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4A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4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755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826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Руслан</dc:creator>
  <cp:keywords/>
  <dc:description/>
  <cp:lastModifiedBy>МБУК Руслан</cp:lastModifiedBy>
  <cp:revision>1</cp:revision>
  <dcterms:created xsi:type="dcterms:W3CDTF">2026-04-18T13:26:00Z</dcterms:created>
  <dcterms:modified xsi:type="dcterms:W3CDTF">2026-04-18T13:32:00Z</dcterms:modified>
</cp:coreProperties>
</file>